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679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Шарко Григория Михайловича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родившегося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Dategrp-11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2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Шарко Г.М.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Style w:val="cat-CarMakeModelgrp-24rplc-1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знак </w:t>
      </w:r>
      <w:r>
        <w:rPr>
          <w:rStyle w:val="cat-UserDefinedgrp-3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такие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содержат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</w:t>
      </w:r>
      <w:r>
        <w:rPr>
          <w:rFonts w:ascii="Times New Roman" w:eastAsia="Times New Roman" w:hAnsi="Times New Roman" w:cs="Times New Roman"/>
          <w:sz w:val="28"/>
          <w:szCs w:val="28"/>
        </w:rPr>
        <w:t>деяния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2.7 ПДД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постановления Пленума ВС РФ от </w:t>
      </w:r>
      <w:r>
        <w:rPr>
          <w:rStyle w:val="cat-Dategrp-12rplc-21"/>
          <w:rFonts w:ascii="Times New Roman" w:eastAsia="Times New Roman" w:hAnsi="Times New Roman" w:cs="Times New Roman"/>
          <w:spacing w:val="3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№ 5),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Шарко Г.М.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12.8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708956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карточка операции с ВУ; реестр правонарушений; справка инспектора ИАЗ ОБДПС Госавтоинспекции;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ПК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082886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исходя из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Шарко Г.М. </w:t>
      </w:r>
      <w:r>
        <w:rPr>
          <w:rStyle w:val="cat-Dategrp-11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2rplc-2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г. </w:t>
      </w:r>
      <w:r>
        <w:rPr>
          <w:rStyle w:val="cat-UserDefinedgrp-34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4rplc-3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>
        <w:rPr>
          <w:rStyle w:val="cat-UserDefinedgrp-35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наличием оснований полагать, что он управляет им, находясь в состоянии опьянения (признаки: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№ </w:t>
      </w:r>
      <w:r>
        <w:rPr>
          <w:rFonts w:ascii="Times New Roman" w:eastAsia="Times New Roman" w:hAnsi="Times New Roman" w:cs="Times New Roman"/>
          <w:sz w:val="28"/>
          <w:szCs w:val="28"/>
        </w:rPr>
        <w:t>081376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1rplc-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результатом освидетельствования на бумажном носителе,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Шарко Г.М.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перечисленн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выше признак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прошел освидетельствование на состояние алкогольного опьянения в </w:t>
      </w:r>
      <w:r>
        <w:rPr>
          <w:rStyle w:val="cat-Timegrp-23rplc-3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3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 освидетельствования – установлено состояние алкогольного опьянения, показания прибора составили </w:t>
      </w:r>
      <w:r>
        <w:rPr>
          <w:rStyle w:val="cat-UserDefinedgrp-37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Шарко Г.М.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согласился, о чем собственноручно написал в акте «согласен»;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СП № </w:t>
      </w:r>
      <w:r>
        <w:rPr>
          <w:rFonts w:ascii="Times New Roman" w:eastAsia="Times New Roman" w:hAnsi="Times New Roman" w:cs="Times New Roman"/>
          <w:sz w:val="28"/>
          <w:szCs w:val="28"/>
        </w:rPr>
        <w:t>086263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ИДПС ОБДПС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Сургуту;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котор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</w:t>
      </w:r>
      <w:r>
        <w:rPr>
          <w:rFonts w:ascii="Times New Roman" w:eastAsia="Times New Roman" w:hAnsi="Times New Roman" w:cs="Times New Roman"/>
          <w:sz w:val="28"/>
          <w:szCs w:val="28"/>
        </w:rPr>
        <w:t>остановки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Шарко Г.М.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участия понятых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2.1. ст. 19 ФЗ от </w:t>
      </w:r>
      <w:r>
        <w:rPr>
          <w:rStyle w:val="cat-Dategrp-13rplc-4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примечанию ч. 1 ст. 12.8 КоАП РФ административная ответственность, предусмотренная указанной статьей 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ГП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sz w:val="28"/>
          <w:szCs w:val="28"/>
        </w:rPr>
        <w:t>376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4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Шарко Г.М.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показания средства измерений составили </w:t>
      </w:r>
      <w:r>
        <w:rPr>
          <w:rStyle w:val="cat-UserDefinedgrp-38rplc-4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2.7 Правил дорожного движения Российской Федерации, утвержденных постановлением Правительства Российской Федерации от </w:t>
      </w:r>
      <w:r>
        <w:rPr>
          <w:rStyle w:val="cat-Dategrp-14rplc-4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 указанных признаков была установлена в ходе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доказательств обратного </w:t>
      </w:r>
      <w:r>
        <w:rPr>
          <w:rFonts w:ascii="Times New Roman" w:eastAsia="Times New Roman" w:hAnsi="Times New Roman" w:cs="Times New Roman"/>
          <w:sz w:val="28"/>
          <w:szCs w:val="28"/>
        </w:rPr>
        <w:t>Шарко Г.М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Шарко Г.М.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, а потому е</w:t>
      </w:r>
      <w:r>
        <w:rPr>
          <w:rFonts w:ascii="Times New Roman" w:eastAsia="Times New Roman" w:hAnsi="Times New Roman" w:cs="Times New Roman"/>
          <w:sz w:val="28"/>
          <w:szCs w:val="28"/>
        </w:rPr>
        <w:t>го действия мировой судья квалифицирует по ч. 1 ст. 12.8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и возможность рассмотрения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суд относит повторное совершение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Шарко Г.М. </w:t>
      </w:r>
      <w:r>
        <w:rPr>
          <w:rFonts w:ascii="Times New Roman" w:eastAsia="Times New Roman" w:hAnsi="Times New Roman" w:cs="Times New Roman"/>
          <w:sz w:val="28"/>
          <w:szCs w:val="28"/>
        </w:rPr>
        <w:t>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определении меры наказания мировой судья учитывает характер и степень общественной опасности деяния,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Шарко Григория Михайловича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12.8 КоАП РФ и подвергнуть административному наказанию в виде административного штрафа в размере </w:t>
      </w:r>
      <w:r>
        <w:rPr>
          <w:rStyle w:val="cat-Sumgrp-19rplc-5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УФК по Ханты-Мансийскому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автономному округу-Югре (УМВД России по ХМАО-Югре), </w:t>
      </w:r>
      <w:r>
        <w:rPr>
          <w:rFonts w:ascii="Times New Roman" w:eastAsia="Times New Roman" w:hAnsi="Times New Roman" w:cs="Times New Roman"/>
          <w:sz w:val="28"/>
          <w:szCs w:val="28"/>
        </w:rPr>
        <w:t>КПП 860101001;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8601010390,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ОКТМО </w:t>
      </w:r>
      <w:r>
        <w:rPr>
          <w:rFonts w:ascii="Times New Roman" w:eastAsia="Times New Roman" w:hAnsi="Times New Roman" w:cs="Times New Roman"/>
          <w:sz w:val="28"/>
          <w:szCs w:val="28"/>
        </w:rPr>
        <w:t>71876000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007162163,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счет №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 платежа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1rplc-5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Ханты-Мансийскому автономному округу-Югре г. Ханты-Мансийск,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18811601123010001140;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1881048626</w:t>
      </w:r>
      <w:r>
        <w:rPr>
          <w:rFonts w:ascii="Times New Roman" w:eastAsia="Times New Roman" w:hAnsi="Times New Roman" w:cs="Times New Roman"/>
          <w:sz w:val="28"/>
          <w:szCs w:val="28"/>
        </w:rPr>
        <w:t>0320008175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Шарко Г.М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месту своего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88104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Dategrp-11rplc-13">
    <w:name w:val="cat-Date grp-11 rplc-13"/>
    <w:basedOn w:val="DefaultParagraphFont"/>
  </w:style>
  <w:style w:type="character" w:customStyle="1" w:styleId="cat-Timegrp-22rplc-14">
    <w:name w:val="cat-Time grp-22 rplc-14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CarMakeModelgrp-24rplc-18">
    <w:name w:val="cat-CarMakeModel grp-24 rplc-18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Timegrp-22rplc-27">
    <w:name w:val="cat-Time grp-22 rplc-27"/>
    <w:basedOn w:val="DefaultParagraphFont"/>
  </w:style>
  <w:style w:type="character" w:customStyle="1" w:styleId="cat-UserDefinedgrp-34rplc-29">
    <w:name w:val="cat-UserDefined grp-34 rplc-29"/>
    <w:basedOn w:val="DefaultParagraphFont"/>
  </w:style>
  <w:style w:type="character" w:customStyle="1" w:styleId="cat-CarMakeModelgrp-24rplc-31">
    <w:name w:val="cat-CarMakeModel grp-24 rplc-31"/>
    <w:basedOn w:val="DefaultParagraphFont"/>
  </w:style>
  <w:style w:type="character" w:customStyle="1" w:styleId="cat-UserDefinedgrp-35rplc-33">
    <w:name w:val="cat-UserDefined grp-35 rplc-33"/>
    <w:basedOn w:val="DefaultParagraphFont"/>
  </w:style>
  <w:style w:type="character" w:customStyle="1" w:styleId="cat-Dategrp-11rplc-34">
    <w:name w:val="cat-Date grp-11 rplc-34"/>
    <w:basedOn w:val="DefaultParagraphFont"/>
  </w:style>
  <w:style w:type="character" w:customStyle="1" w:styleId="cat-Timegrp-23rplc-36">
    <w:name w:val="cat-Time grp-23 rplc-36"/>
    <w:basedOn w:val="DefaultParagraphFont"/>
  </w:style>
  <w:style w:type="character" w:customStyle="1" w:styleId="cat-Dategrp-11rplc-37">
    <w:name w:val="cat-Date grp-11 rplc-37"/>
    <w:basedOn w:val="DefaultParagraphFont"/>
  </w:style>
  <w:style w:type="character" w:customStyle="1" w:styleId="cat-UserDefinedgrp-36rplc-38">
    <w:name w:val="cat-UserDefined grp-36 rplc-38"/>
    <w:basedOn w:val="DefaultParagraphFont"/>
  </w:style>
  <w:style w:type="character" w:customStyle="1" w:styleId="cat-UserDefinedgrp-37rplc-39">
    <w:name w:val="cat-UserDefined grp-37 rplc-39"/>
    <w:basedOn w:val="DefaultParagraphFont"/>
  </w:style>
  <w:style w:type="character" w:customStyle="1" w:styleId="cat-Dategrp-11rplc-41">
    <w:name w:val="cat-Date grp-11 rplc-41"/>
    <w:basedOn w:val="DefaultParagraphFont"/>
  </w:style>
  <w:style w:type="character" w:customStyle="1" w:styleId="cat-Dategrp-13rplc-44">
    <w:name w:val="cat-Date grp-13 rplc-44"/>
    <w:basedOn w:val="DefaultParagraphFont"/>
  </w:style>
  <w:style w:type="character" w:customStyle="1" w:styleId="cat-Dategrp-11rplc-45">
    <w:name w:val="cat-Date grp-11 rplc-45"/>
    <w:basedOn w:val="DefaultParagraphFont"/>
  </w:style>
  <w:style w:type="character" w:customStyle="1" w:styleId="cat-UserDefinedgrp-38rplc-47">
    <w:name w:val="cat-UserDefined grp-38 rplc-47"/>
    <w:basedOn w:val="DefaultParagraphFont"/>
  </w:style>
  <w:style w:type="character" w:customStyle="1" w:styleId="cat-Dategrp-14rplc-48">
    <w:name w:val="cat-Date grp-14 rplc-48"/>
    <w:basedOn w:val="DefaultParagraphFont"/>
  </w:style>
  <w:style w:type="character" w:customStyle="1" w:styleId="cat-Sumgrp-19rplc-53">
    <w:name w:val="cat-Sum grp-19 rplc-53"/>
    <w:basedOn w:val="DefaultParagraphFont"/>
  </w:style>
  <w:style w:type="character" w:customStyle="1" w:styleId="cat-UserDefinedgrp-39rplc-54">
    <w:name w:val="cat-UserDefined grp-39 rplc-54"/>
    <w:basedOn w:val="DefaultParagraphFont"/>
  </w:style>
  <w:style w:type="character" w:customStyle="1" w:styleId="cat-OrganizationNamegrp-21rplc-59">
    <w:name w:val="cat-OrganizationName grp-21 rplc-5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93ADD-7E65-41FA-AE44-599F5B1400A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